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3B0D" w14:textId="77777777" w:rsidR="00DF77A9" w:rsidRDefault="00DF77A9" w:rsidP="00DF77A9"/>
    <w:p w14:paraId="4ACE24E0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tab/>
      </w:r>
      <w:r w:rsidRPr="00DF77A9">
        <w:rPr>
          <w:rFonts w:ascii="Arial" w:hAnsi="Arial" w:cs="Arial"/>
          <w:spacing w:val="-1"/>
          <w:kern w:val="0"/>
          <w:sz w:val="20"/>
          <w:szCs w:val="20"/>
          <w14:ligatures w14:val="none"/>
        </w:rPr>
        <w:t>Załącznik nr 3 do Regulaminu</w:t>
      </w:r>
    </w:p>
    <w:p w14:paraId="61697DA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 O PRZETWARZANIU DANYCH OSOBOWYCH PRZEZ BURMISTRZA MIASTA CZEMIERNIKI</w:t>
      </w:r>
    </w:p>
    <w:p w14:paraId="2705D55F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25D75A5B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„Utworzenie Klubu Rozwoju Cyfrowego w Czemiernikach”</w:t>
      </w:r>
      <w:bookmarkEnd w:id="0"/>
    </w:p>
    <w:p w14:paraId="51B21B6A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Burmistrz Miasta Czemierniki informuje, iż:</w:t>
      </w:r>
    </w:p>
    <w:p w14:paraId="38D2A0DA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0371A1E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Administratorem Pani/Pana danych osobowych jest Burmistrz Miasta Czemierniki (adres: ul. Zamkowa 9, 21-306 Czemierniki, telefon kontaktowy: 833-068-041, adres e-mail: sekretariat@czemierniki.pl).</w:t>
      </w:r>
    </w:p>
    <w:p w14:paraId="395C6160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28106689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Burmistrz Miasta Czemierniki wyznaczył </w:t>
      </w: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Inspektora Ochrony Danych, z którym mogą się Państwo kontaktować we wszystkich sprawach dotyczących przetwarzania danych osobowych za pośrednictwem adresu e-mail: </w:t>
      </w:r>
      <w:hyperlink r:id="rId7" w:history="1">
        <w:r w:rsidRPr="00DF77A9">
          <w:rPr>
            <w:rFonts w:ascii="Arial" w:eastAsia="Times New Roman" w:hAnsi="Arial" w:cs="Arial"/>
            <w:kern w:val="0"/>
            <w:sz w:val="20"/>
            <w:szCs w:val="20"/>
            <w:lang w:eastAsia="zh-CN"/>
            <w14:ligatures w14:val="none"/>
          </w:rPr>
          <w:t>inspektor@cbi24.pl</w:t>
        </w:r>
      </w:hyperlink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lub </w:t>
      </w: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pisemnie na adres Administratora.</w:t>
      </w:r>
    </w:p>
    <w:p w14:paraId="183A5443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10BF548D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 Burmistrza Miasta Czemierniki  w celu aplikowania i realizacji Projektu pod nazwą„ Utworzenie Klubu Rozwoju Cyfrowego w Czemiernikach”, zwanego dalej „</w:t>
      </w: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programu Fundusze Europejskie dla Rozwoju Społecznego 2021-2027 współfinansowanego ze środków Europejskiego Funduszu Społecznego Plus, działanie 01.09 Rozwój kompetencji cyfrowych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a także w celach archiwizacyjnych.  </w:t>
      </w:r>
    </w:p>
    <w:p w14:paraId="171B6045" w14:textId="77777777" w:rsidR="00DF77A9" w:rsidRPr="00DF77A9" w:rsidRDefault="00DF77A9" w:rsidP="00DF77A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związanych z ważnym interesem publicznym, na podstawie prawa Unii lub prawa państwa członkowskiego – Rozporządzenia w związku z:</w:t>
      </w:r>
    </w:p>
    <w:p w14:paraId="1048EFA4" w14:textId="77777777" w:rsidR="00DF77A9" w:rsidRPr="00DF77A9" w:rsidRDefault="00DF77A9" w:rsidP="00DF77A9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2021/1060, nr 2021/1056, nr 2021/1057 i innych powiązanych oraz ustawy o finansach publicznych i ustawy o narodowym zasobie archiwalnym i archiwach;</w:t>
      </w:r>
    </w:p>
    <w:p w14:paraId="591E1F5F" w14:textId="77777777" w:rsidR="00DF77A9" w:rsidRPr="00DF77A9" w:rsidRDefault="00DF77A9" w:rsidP="00DF77A9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 art. 110 ust. 1, art. 100 ust. 2 oraz art. 7, art. 17 i art. 18 ustawy z dnia 12 marca 2004 r. o pomocy społecznej (</w:t>
      </w:r>
      <w:proofErr w:type="spellStart"/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Dz. U. z 2023 r. poz. 901 ze zm.) w zw. z art. 13 oraz art. 22 ustawy z dnia 19 lipca 2019 r. o realizowaniu usług społecznych przez centrum usług społecznych (Dz.U. z 2019 r. Poz. 1818).</w:t>
      </w:r>
    </w:p>
    <w:p w14:paraId="73A67393" w14:textId="77777777" w:rsidR="00DF77A9" w:rsidRPr="00DF77A9" w:rsidRDefault="00DF77A9" w:rsidP="00DF77A9">
      <w:pPr>
        <w:suppressAutoHyphens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3ACB61A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Odbiorcy danych:</w:t>
      </w:r>
    </w:p>
    <w:p w14:paraId="23D2EC46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przetwarzane przez Burmistrza Miasta Czemierniki mogą być one przekazane:</w:t>
      </w:r>
    </w:p>
    <w:p w14:paraId="6DBEF153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Interreg</w:t>
      </w:r>
      <w:proofErr w:type="spellEnd"/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kontrolerom krajowym, instytucjom pośredniczącym, instytucjom wdrażającym,</w:t>
      </w:r>
    </w:p>
    <w:p w14:paraId="513CEA52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operatorom telekomunikacyjnym lub operatorom pocztowym,</w:t>
      </w:r>
    </w:p>
    <w:p w14:paraId="28F63EA8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09CE77F8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0DD1CC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przetwarzane przez cały okres obowiązywania Projektu do czasu rozliczenia Programu oraz upływu okresu archiwizacji dokumentacji związanej z tym Programem a także przez okres do momentu przedawnienia Pani/Pana roszczeń względem Centrum lub też roszczeń Centrum względem Pani/Pana. </w:t>
      </w:r>
    </w:p>
    <w:p w14:paraId="4DA56378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5CE5CB62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76B851CE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1827388F" w14:textId="77777777" w:rsidR="00DF77A9" w:rsidRPr="00DF77A9" w:rsidRDefault="00DF77A9" w:rsidP="00DF77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33B18F01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3DC7F706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dostępu do Pani/Pana danych osobowych, w tym do sprawdzenia, czy i jakie dotyczące Pani/Pana dane osobowe są przetwarzane przez Burmistrza Miasta Czemierniki, a także do otrzymania kopii tych danych;</w:t>
      </w:r>
    </w:p>
    <w:p w14:paraId="3B5C7CF8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żądania sprostowania, uzupełnienia lub usunięcia oraz ograniczenia przetwarzania Pani/Pana danych osobowych, jeśli są one przetwarzane w sposób błędny lub niezgodny z prawem;</w:t>
      </w:r>
    </w:p>
    <w:p w14:paraId="6632FD20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zgłoszenia sprzeciwu wobec przetwarzania Pani/Pana danych osobowych;</w:t>
      </w:r>
    </w:p>
    <w:p w14:paraId="4D2595F5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35F6AFF8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zakresie, w jakim Pani/Pana dane są przetwarzane przez  Burmistrza Miasta Czemierniki zgodnie z niniejszą klauzulą informacyjną, nie przysługuje Pani/Panu prawo do przenoszenia Pani/Pana danych osobowych.</w:t>
      </w:r>
    </w:p>
    <w:p w14:paraId="53C9A05F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31945FE5" w14:textId="5E8FC3F1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DF77A9" w:rsidRPr="00DF77A9" w14:paraId="21A35D5B" w14:textId="77777777" w:rsidTr="001E0D01">
        <w:tc>
          <w:tcPr>
            <w:tcW w:w="4531" w:type="dxa"/>
            <w:shd w:val="clear" w:color="auto" w:fill="auto"/>
          </w:tcPr>
          <w:p w14:paraId="242F9130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FE197DF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8C1567" w14:textId="77777777" w:rsidR="00DF77A9" w:rsidRPr="00DF77A9" w:rsidRDefault="00DF77A9" w:rsidP="00DF77A9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51DC1DF" w14:textId="77777777" w:rsidR="00DF77A9" w:rsidRPr="00DF77A9" w:rsidRDefault="00DF77A9" w:rsidP="00DF77A9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………………………………………………….</w:t>
            </w:r>
          </w:p>
        </w:tc>
      </w:tr>
      <w:tr w:rsidR="00DF77A9" w:rsidRPr="00DF77A9" w14:paraId="3B9BA8B1" w14:textId="77777777" w:rsidTr="001E0D01">
        <w:tc>
          <w:tcPr>
            <w:tcW w:w="4531" w:type="dxa"/>
            <w:shd w:val="clear" w:color="auto" w:fill="auto"/>
          </w:tcPr>
          <w:p w14:paraId="134141A1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                           Data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97F8199" w14:textId="77777777" w:rsidR="00DF77A9" w:rsidRPr="00DF77A9" w:rsidRDefault="00DF77A9" w:rsidP="00DF77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 xml:space="preserve">  Czytelny podpis</w:t>
            </w: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uczestnika projektu</w:t>
            </w:r>
          </w:p>
        </w:tc>
      </w:tr>
    </w:tbl>
    <w:p w14:paraId="5DA36D88" w14:textId="77777777" w:rsidR="00DF77A9" w:rsidRPr="00DF77A9" w:rsidRDefault="00DF77A9" w:rsidP="00DF77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1ADF570" w14:textId="77777777" w:rsidR="00DF77A9" w:rsidRPr="00DF77A9" w:rsidRDefault="00DF77A9" w:rsidP="00DF77A9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155B7D8" w14:textId="69ADAD44" w:rsidR="00DF77A9" w:rsidRPr="00DF77A9" w:rsidRDefault="00DF77A9" w:rsidP="00DF77A9">
      <w:pPr>
        <w:tabs>
          <w:tab w:val="left" w:pos="1530"/>
        </w:tabs>
      </w:pPr>
    </w:p>
    <w:sectPr w:rsidR="00DF77A9" w:rsidRPr="00DF77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2853A" w14:textId="77777777" w:rsidR="00706075" w:rsidRDefault="00706075" w:rsidP="00DF77A9">
      <w:pPr>
        <w:spacing w:after="0" w:line="240" w:lineRule="auto"/>
      </w:pPr>
      <w:r>
        <w:separator/>
      </w:r>
    </w:p>
  </w:endnote>
  <w:endnote w:type="continuationSeparator" w:id="0">
    <w:p w14:paraId="07B76B73" w14:textId="77777777" w:rsidR="00706075" w:rsidRDefault="00706075" w:rsidP="00D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0315" w14:textId="195F1382" w:rsidR="00DF77A9" w:rsidRDefault="00DF77A9">
    <w:pPr>
      <w:pStyle w:val="Stopka"/>
    </w:pPr>
  </w:p>
  <w:p w14:paraId="699AB7F7" w14:textId="77777777" w:rsidR="00DF77A9" w:rsidRDefault="00DF7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5805" w14:textId="77777777" w:rsidR="00706075" w:rsidRDefault="00706075" w:rsidP="00DF77A9">
      <w:pPr>
        <w:spacing w:after="0" w:line="240" w:lineRule="auto"/>
      </w:pPr>
      <w:r>
        <w:separator/>
      </w:r>
    </w:p>
  </w:footnote>
  <w:footnote w:type="continuationSeparator" w:id="0">
    <w:p w14:paraId="68C473AA" w14:textId="77777777" w:rsidR="00706075" w:rsidRDefault="00706075" w:rsidP="00DF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B972" w14:textId="6CC56296" w:rsidR="00DF77A9" w:rsidRDefault="001846D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40D0D" wp14:editId="5106CEF3">
          <wp:simplePos x="0" y="0"/>
          <wp:positionH relativeFrom="margin">
            <wp:posOffset>-270823</wp:posOffset>
          </wp:positionH>
          <wp:positionV relativeFrom="paragraph">
            <wp:posOffset>48961</wp:posOffset>
          </wp:positionV>
          <wp:extent cx="6447790" cy="601345"/>
          <wp:effectExtent l="0" t="0" r="0" b="8255"/>
          <wp:wrapTight wrapText="bothSides">
            <wp:wrapPolygon edited="0">
              <wp:start x="0" y="0"/>
              <wp:lineTo x="0" y="21212"/>
              <wp:lineTo x="21506" y="21212"/>
              <wp:lineTo x="21506" y="0"/>
              <wp:lineTo x="0" y="0"/>
            </wp:wrapPolygon>
          </wp:wrapTight>
          <wp:docPr id="5394383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438381" name="Obraz 5394383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79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6586">
    <w:abstractNumId w:val="1"/>
  </w:num>
  <w:num w:numId="2" w16cid:durableId="957448111">
    <w:abstractNumId w:val="3"/>
  </w:num>
  <w:num w:numId="3" w16cid:durableId="729302473">
    <w:abstractNumId w:val="0"/>
  </w:num>
  <w:num w:numId="4" w16cid:durableId="1968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40"/>
    <w:rsid w:val="0013277A"/>
    <w:rsid w:val="0015664F"/>
    <w:rsid w:val="00175777"/>
    <w:rsid w:val="001846DF"/>
    <w:rsid w:val="001D488B"/>
    <w:rsid w:val="00337550"/>
    <w:rsid w:val="00367EB8"/>
    <w:rsid w:val="00480BE4"/>
    <w:rsid w:val="006201E2"/>
    <w:rsid w:val="00706075"/>
    <w:rsid w:val="00766328"/>
    <w:rsid w:val="007F1D40"/>
    <w:rsid w:val="00836918"/>
    <w:rsid w:val="00854C21"/>
    <w:rsid w:val="00AF5913"/>
    <w:rsid w:val="00B40C2D"/>
    <w:rsid w:val="00B85631"/>
    <w:rsid w:val="00CE2247"/>
    <w:rsid w:val="00D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2FBA"/>
  <w15:chartTrackingRefBased/>
  <w15:docId w15:val="{F52A1837-8134-4951-AD3C-CA051B36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D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D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D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D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D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D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D4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7A9"/>
  </w:style>
  <w:style w:type="paragraph" w:styleId="Stopka">
    <w:name w:val="footer"/>
    <w:basedOn w:val="Normalny"/>
    <w:link w:val="StopkaZnak"/>
    <w:uiPriority w:val="99"/>
    <w:unhideWhenUsed/>
    <w:rsid w:val="00DF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6</cp:revision>
  <cp:lastPrinted>2025-04-07T11:01:00Z</cp:lastPrinted>
  <dcterms:created xsi:type="dcterms:W3CDTF">2025-04-04T08:45:00Z</dcterms:created>
  <dcterms:modified xsi:type="dcterms:W3CDTF">2025-05-23T08:11:00Z</dcterms:modified>
</cp:coreProperties>
</file>